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</w:t>
      </w:r>
      <w:bookmarkStart w:id="0" w:name="_GoBack"/>
      <w:r>
        <w:rPr>
          <w:rFonts w:hint="eastAsia" w:ascii="方正小标宋简体" w:hAnsi="华文中宋" w:eastAsia="方正小标宋简体"/>
          <w:bCs/>
          <w:sz w:val="36"/>
          <w:szCs w:val="36"/>
        </w:rPr>
        <w:t>经费使用信息公开</w:t>
      </w:r>
      <w:bookmarkEnd w:id="0"/>
      <w:r>
        <w:rPr>
          <w:rFonts w:hint="eastAsia" w:ascii="方正小标宋简体" w:hAnsi="华文中宋" w:eastAsia="方正小标宋简体"/>
          <w:bCs/>
          <w:sz w:val="36"/>
          <w:szCs w:val="36"/>
        </w:rPr>
        <w:t>一览表</w:t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pVjBrVAAAACQEAAA8AAAAAAAAAAQAgAAAAIgAAAGRycy9kb3ducmV2LnhtbFBL&#10;AQIUABQAAAAIAIdO4kAm02DUwAEAAIsDAAAOAAAAAAAAAAEAIAAAACQ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hint="eastAsia" w:ascii="仿宋_GB2312" w:hAnsi="华文中宋"/>
          <w:bCs/>
          <w:sz w:val="24"/>
          <w:lang w:eastAsia="zh-CN"/>
        </w:rPr>
        <w:t>丁丽燕</w:t>
      </w:r>
      <w:r>
        <w:rPr>
          <w:rFonts w:hint="eastAsia" w:ascii="仿宋_GB2312" w:hAnsi="华文中宋"/>
          <w:bCs/>
          <w:sz w:val="24"/>
        </w:rPr>
        <w:t xml:space="preserve">                                   填表日期： </w:t>
      </w:r>
      <w:r>
        <w:rPr>
          <w:rFonts w:hint="eastAsia" w:ascii="仿宋_GB2312" w:hAnsi="华文中宋"/>
          <w:bCs/>
          <w:sz w:val="24"/>
          <w:lang w:val="en-US" w:eastAsia="zh-CN"/>
        </w:rPr>
        <w:t>2017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hint="eastAsia" w:ascii="仿宋_GB2312" w:hAnsi="华文中宋"/>
          <w:bCs/>
          <w:sz w:val="24"/>
          <w:lang w:val="en-US" w:eastAsia="zh-CN"/>
        </w:rPr>
        <w:t>9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eastAsia" w:ascii="仿宋_GB2312" w:hAnsi="华文中宋"/>
          <w:bCs/>
          <w:sz w:val="24"/>
          <w:lang w:val="en-US" w:eastAsia="zh-CN"/>
        </w:rPr>
        <w:t>1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永嘉县残疾人事业十三五规划编制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永嘉县残联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2016 、51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2017、1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丁丽燕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钱正明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  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访谈记录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朱江玮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陶祝婉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  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协调联系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叶益武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社工师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水务集团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起草报告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规划文本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2017年1月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永嘉残联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已经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结题</w:t>
            </w: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sectPr>
      <w:headerReference r:id="rId3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20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2018-01-03T02:45:27Z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