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440" w:firstLineChars="4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7" o:spid="_x0000_s1026" o:spt="20" style="position:absolute;left:0pt;margin-left:63pt;margin-top:20.8pt;height:0pt;width:90pt;z-index:251659264;mso-width-relative:page;mso-height-relative:page;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lWMGtUAAAAJAQAADwAAAAAAAAAB&#10;ACAAAAAiAAAAZHJzL2Rvd25yZXYueG1sUEsBAhQAFAAAAAgAh07iQHTlFIzaAQAA2QMAAA4AAAAA&#10;AAAAAQAgAAAAJAEAAGRycy9lMm9Eb2MueG1sUEsFBgAAAAAGAAYAWQEAAHA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    林莹懿                           填表日期：  </w:t>
      </w:r>
      <w:r>
        <w:rPr>
          <w:rFonts w:hint="eastAsia" w:ascii="仿宋_GB2312" w:hAnsi="华文中宋"/>
          <w:bCs/>
          <w:sz w:val="24"/>
          <w:lang w:val="en-US" w:eastAsia="zh-CN"/>
        </w:rPr>
        <w:t>2022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4</w:t>
      </w:r>
      <w:r>
        <w:rPr>
          <w:rFonts w:hint="eastAsia" w:ascii="仿宋_GB2312" w:hAnsi="华文中宋"/>
          <w:bCs/>
          <w:sz w:val="24"/>
        </w:rPr>
        <w:t xml:space="preserve">月 </w:t>
      </w:r>
      <w:r>
        <w:rPr>
          <w:rFonts w:hint="eastAsia" w:ascii="仿宋_GB2312" w:hAnsi="华文中宋"/>
          <w:bCs/>
          <w:sz w:val="24"/>
          <w:lang w:val="en-US" w:eastAsia="zh-CN"/>
        </w:rPr>
        <w:t>15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</w:t>
            </w:r>
            <w:r>
              <w:rPr>
                <w:rFonts w:ascii="宋体" w:hAnsi="宋体" w:eastAsia="宋体"/>
                <w:sz w:val="21"/>
                <w:szCs w:val="21"/>
              </w:rPr>
              <w:t>激光雕刻裁切工艺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ascii="宋体" w:hAnsi="宋体" w:eastAsia="宋体"/>
                <w:sz w:val="21"/>
                <w:szCs w:val="21"/>
              </w:rPr>
              <w:t>轻定制服装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研发（</w:t>
            </w: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WZY2017014</w:t>
            </w: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华文中宋"/>
                <w:bCs/>
                <w:sz w:val="21"/>
                <w:szCs w:val="21"/>
              </w:rPr>
              <w:t>2017 年 6 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仿宋_GB2312" w:hAnsi="华文中宋"/>
                <w:bCs/>
                <w:sz w:val="21"/>
                <w:szCs w:val="21"/>
              </w:rPr>
              <w:t>2018 年 6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林莹懿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助教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总方案设计、轻定制开发与工艺研究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陈力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色彩搭配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邢旭佳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样板定制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魏鑫磊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助教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工艺实验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   万元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会议/差旅/国际合作交流费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附加税等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 0.3 万元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预算支出情况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(按实际报销的填，即经费本上的各项目报销金额)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yellow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0.1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会议/差旅/国际合作交流费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0.2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实物、专利、研究报告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已结清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2018年 6月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同意结题</w:t>
            </w: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5" w:type="default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lNzBhZjk3ZWZjMDgwZjc4YzBlYTNhZTllODhhYzgifQ=="/>
  </w:docVars>
  <w:rsids>
    <w:rsidRoot w:val="00D27685"/>
    <w:rsid w:val="0000628F"/>
    <w:rsid w:val="000073D2"/>
    <w:rsid w:val="000A5AE7"/>
    <w:rsid w:val="000E5D1E"/>
    <w:rsid w:val="00114C1F"/>
    <w:rsid w:val="00170A94"/>
    <w:rsid w:val="00193264"/>
    <w:rsid w:val="001B15E8"/>
    <w:rsid w:val="001D0DC6"/>
    <w:rsid w:val="00226E55"/>
    <w:rsid w:val="0028497F"/>
    <w:rsid w:val="002D0689"/>
    <w:rsid w:val="002F0E4D"/>
    <w:rsid w:val="002F663E"/>
    <w:rsid w:val="00306CF0"/>
    <w:rsid w:val="00316295"/>
    <w:rsid w:val="003176F2"/>
    <w:rsid w:val="003611C1"/>
    <w:rsid w:val="0038423E"/>
    <w:rsid w:val="003A4AFC"/>
    <w:rsid w:val="003B3ACD"/>
    <w:rsid w:val="003C5BE3"/>
    <w:rsid w:val="003C7A59"/>
    <w:rsid w:val="00400052"/>
    <w:rsid w:val="0043319A"/>
    <w:rsid w:val="00450574"/>
    <w:rsid w:val="00470680"/>
    <w:rsid w:val="004E0550"/>
    <w:rsid w:val="005476B2"/>
    <w:rsid w:val="00577CC3"/>
    <w:rsid w:val="005916BA"/>
    <w:rsid w:val="005B5C9C"/>
    <w:rsid w:val="005D4705"/>
    <w:rsid w:val="005E31AA"/>
    <w:rsid w:val="006039E1"/>
    <w:rsid w:val="00603D62"/>
    <w:rsid w:val="00674390"/>
    <w:rsid w:val="006826EA"/>
    <w:rsid w:val="006C6207"/>
    <w:rsid w:val="0074120C"/>
    <w:rsid w:val="0074203B"/>
    <w:rsid w:val="00750E76"/>
    <w:rsid w:val="00795C22"/>
    <w:rsid w:val="007A5841"/>
    <w:rsid w:val="007D56DB"/>
    <w:rsid w:val="007E7909"/>
    <w:rsid w:val="007F1D51"/>
    <w:rsid w:val="007F1D5C"/>
    <w:rsid w:val="00825719"/>
    <w:rsid w:val="00845649"/>
    <w:rsid w:val="0084792E"/>
    <w:rsid w:val="0085798C"/>
    <w:rsid w:val="00865105"/>
    <w:rsid w:val="00893B64"/>
    <w:rsid w:val="00911538"/>
    <w:rsid w:val="00951618"/>
    <w:rsid w:val="009D0732"/>
    <w:rsid w:val="009D3E6C"/>
    <w:rsid w:val="009D76D6"/>
    <w:rsid w:val="009E54E4"/>
    <w:rsid w:val="009E5CF9"/>
    <w:rsid w:val="009F2C69"/>
    <w:rsid w:val="009F7F6F"/>
    <w:rsid w:val="00A37EC8"/>
    <w:rsid w:val="00AA72EE"/>
    <w:rsid w:val="00B24629"/>
    <w:rsid w:val="00B5307D"/>
    <w:rsid w:val="00B75A33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6945"/>
    <w:rsid w:val="00DA3CEB"/>
    <w:rsid w:val="00DC777E"/>
    <w:rsid w:val="00DC7E38"/>
    <w:rsid w:val="00DD6D68"/>
    <w:rsid w:val="00E55EE3"/>
    <w:rsid w:val="00E80FA8"/>
    <w:rsid w:val="00E938E1"/>
    <w:rsid w:val="00EA4BB7"/>
    <w:rsid w:val="00EC1725"/>
    <w:rsid w:val="00EF4B59"/>
    <w:rsid w:val="00F23C04"/>
    <w:rsid w:val="00F23CE8"/>
    <w:rsid w:val="00F320B0"/>
    <w:rsid w:val="00F44105"/>
    <w:rsid w:val="00F46305"/>
    <w:rsid w:val="00F463E3"/>
    <w:rsid w:val="00F554DA"/>
    <w:rsid w:val="00F90DBE"/>
    <w:rsid w:val="00F93877"/>
    <w:rsid w:val="00FB765D"/>
    <w:rsid w:val="00FE4BF1"/>
    <w:rsid w:val="00FF2FAA"/>
    <w:rsid w:val="087E6C12"/>
    <w:rsid w:val="0E937FF7"/>
    <w:rsid w:val="0F621766"/>
    <w:rsid w:val="139C5E93"/>
    <w:rsid w:val="19C300C8"/>
    <w:rsid w:val="1DD964B7"/>
    <w:rsid w:val="1ECC37D2"/>
    <w:rsid w:val="27F545BC"/>
    <w:rsid w:val="28727C36"/>
    <w:rsid w:val="31FB20F3"/>
    <w:rsid w:val="35FC375E"/>
    <w:rsid w:val="3D825AD0"/>
    <w:rsid w:val="3DCF2C73"/>
    <w:rsid w:val="41522BDD"/>
    <w:rsid w:val="41BA2FD0"/>
    <w:rsid w:val="48513176"/>
    <w:rsid w:val="49CF7021"/>
    <w:rsid w:val="4A706FB0"/>
    <w:rsid w:val="4F937249"/>
    <w:rsid w:val="54553C58"/>
    <w:rsid w:val="5B3F21DD"/>
    <w:rsid w:val="5D3C679F"/>
    <w:rsid w:val="612A0CC7"/>
    <w:rsid w:val="63180F7E"/>
    <w:rsid w:val="64DD7222"/>
    <w:rsid w:val="6ACF1835"/>
    <w:rsid w:val="70AB3A5C"/>
    <w:rsid w:val="7260009D"/>
    <w:rsid w:val="744F3F84"/>
    <w:rsid w:val="7855332C"/>
    <w:rsid w:val="7DC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606</Words>
  <Characters>640</Characters>
  <Lines>6</Lines>
  <Paragraphs>1</Paragraphs>
  <TotalTime>7</TotalTime>
  <ScaleCrop>false</ScaleCrop>
  <LinksUpToDate>false</LinksUpToDate>
  <CharactersWithSpaces>745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2012-12-25T06:29:00Z</dcterms:created>
  <dc:creator>Lenovo User</dc:creator>
  <cp:lastModifiedBy>Linzie</cp:lastModifiedBy>
  <cp:lastPrinted>2017-11-14T01:55:00Z</cp:lastPrinted>
  <dcterms:modified xsi:type="dcterms:W3CDTF">2022-04-27T09:37:11Z</dcterms:modified>
  <dc:title>浙江省高校科研经费使用信息公开一览表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32082D47902C464992651B7E9C63B6C7</vt:lpwstr>
  </property>
</Properties>
</file>